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56D" w:rsidRDefault="0095156D" w:rsidP="0095156D">
      <w:pPr>
        <w:pStyle w:val="a3"/>
        <w:shd w:val="clear" w:color="auto" w:fill="F3F5F8"/>
        <w:textAlignment w:val="baseline"/>
        <w:rPr>
          <w:rFonts w:ascii="Myriad Pro Light" w:hAnsi="Myriad Pro Light"/>
          <w:color w:val="29344A"/>
        </w:rPr>
      </w:pPr>
      <w:r w:rsidRPr="0095156D">
        <w:rPr>
          <w:rFonts w:ascii="Myriad Pro Light" w:hAnsi="Myriad Pro Light"/>
          <w:noProof/>
          <w:color w:val="29344A"/>
        </w:rPr>
        <w:drawing>
          <wp:inline distT="0" distB="0" distL="0" distR="0">
            <wp:extent cx="6047117" cy="4253932"/>
            <wp:effectExtent l="0" t="0" r="0" b="0"/>
            <wp:docPr id="1" name="Рисунок 1" descr="C:\Users\1\Desktop\проф табакокурения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оф табакокурения_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312" cy="42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56D" w:rsidRPr="0046680B" w:rsidRDefault="002F074D" w:rsidP="002F074D">
      <w:pPr>
        <w:pStyle w:val="a3"/>
        <w:shd w:val="clear" w:color="auto" w:fill="F3F5F8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156D" w:rsidRPr="0046680B">
        <w:rPr>
          <w:sz w:val="28"/>
          <w:szCs w:val="28"/>
        </w:rPr>
        <w:t>Табакокурение с устрашающей скоростью уносит человеческие жизни. Каждые 6 секунд в мире кто-то умирает от вызванных этой патологической привычкой заболеваний. В год цифра достигает 5 млн людей. Необходимость проведения профилактических мероприятий по борьбе с никотиновой зависимостью связана не только с развитием соматических патологий различной локализации, ростом риска онкологических процессов. Курение необходимо рассматривать как один из видов наркомании, причем легальной.</w:t>
      </w:r>
    </w:p>
    <w:p w:rsidR="0095156D" w:rsidRPr="002F074D" w:rsidRDefault="0095156D" w:rsidP="002F074D">
      <w:pPr>
        <w:shd w:val="clear" w:color="auto" w:fill="F3F5F8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F074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Влияние табакокурения на организм</w:t>
      </w:r>
    </w:p>
    <w:p w:rsidR="0095156D" w:rsidRPr="002F074D" w:rsidRDefault="002F074D" w:rsidP="00AD3C14">
      <w:pPr>
        <w:shd w:val="clear" w:color="auto" w:fill="F3F5F8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56D" w:rsidRPr="002F07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статистике, никотин и другие канцерогенные вещества, из которых состоит табачная смесь, в десятки раз повышают склонность к ИШБ (ишемическая болезнь сердца), инфаркту миокарда, язве желудка, раку легких. При выкуривании более пяти сигарет в день «шанс» умереть от этого увлечения увеличивается в 40 раз! Смертельная доза никотина для взрослых – 20 сигарет, выкуренных друг за другом. Для подростка достаточно в два раза меньшего количества.</w:t>
      </w:r>
      <w:r w:rsidR="00AD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56D" w:rsidRPr="002F07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табачной зависимости страдают до 90% курящих. Сначала возникает психологическая привязанность, затем – физическая, которая сопровождается постепенно нарастающей интоксикацией организма. Тяжесть заболеваний и частота осложнений связаны с интенсивностью курения. Не существует менее или более опасных видов табачных изделий, так как спектр вредных веществ в них достигает нескольких сотен.</w:t>
      </w:r>
    </w:p>
    <w:p w:rsidR="0095156D" w:rsidRPr="002F074D" w:rsidRDefault="00AD3C14" w:rsidP="00AD3C14">
      <w:pPr>
        <w:shd w:val="clear" w:color="auto" w:fill="F3F5F8"/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95156D" w:rsidRPr="002F07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в настоящее время курит 43 млн человек. Остальные подвержены пассивному воздействию табачного дыма, потому что ядовитые соединения выделяются в воздух. Если находиться рядом с активным курильщиком в течение часа, это равносильно половине выкуренной сигареты.</w:t>
      </w:r>
    </w:p>
    <w:p w:rsidR="0095156D" w:rsidRDefault="0095156D" w:rsidP="002F074D">
      <w:pPr>
        <w:pStyle w:val="a3"/>
        <w:shd w:val="clear" w:color="auto" w:fill="F3F5F8"/>
        <w:jc w:val="center"/>
        <w:textAlignment w:val="baseline"/>
        <w:rPr>
          <w:rFonts w:ascii="Myriad Pro Light" w:hAnsi="Myriad Pro Light"/>
          <w:color w:val="29344A"/>
        </w:rPr>
      </w:pPr>
      <w:r w:rsidRPr="0095156D">
        <w:rPr>
          <w:rFonts w:ascii="Myriad Pro Light" w:hAnsi="Myriad Pro Light"/>
          <w:noProof/>
          <w:color w:val="29344A"/>
        </w:rPr>
        <w:drawing>
          <wp:inline distT="0" distB="0" distL="0" distR="0">
            <wp:extent cx="6201400" cy="4651051"/>
            <wp:effectExtent l="0" t="0" r="9525" b="0"/>
            <wp:docPr id="2" name="Рисунок 2" descr="C:\Users\1\Desktop\slide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slide_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802" cy="466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80B" w:rsidRPr="002F074D" w:rsidRDefault="00AD3C14" w:rsidP="00AD3C14">
      <w:pPr>
        <w:shd w:val="clear" w:color="auto" w:fill="F3F5F8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80B" w:rsidRPr="002F07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носит не только медицинский, но и социальный характер. Никотиновая зависимость может стать первым шагом на пути к наркомании и потере смысла жизни, деградации личности. Пристрастие к сигаретам имеет психологическую природу. Поэтому предотвращение развития привычки является задачей органов здравоохранения, педагогов, психологов, родителей.</w:t>
      </w:r>
    </w:p>
    <w:p w:rsidR="0046680B" w:rsidRPr="002F074D" w:rsidRDefault="0046680B" w:rsidP="00AD3C14">
      <w:pPr>
        <w:shd w:val="clear" w:color="auto" w:fill="F3F5F8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7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борьбы отличаются с учетом возраста человека, уровня его социальной ответственности. Так, воздействовать на сознание подростков и молодежи лучше с помощью бесед, демонстрации последствий курения. Это могут быть не только лекции, но и посещение фотовыставок, показ специальных экспозиций в медицинских музеях. Также эффективны социальная реклама и введение тематических уроков в школьную программу.</w:t>
      </w:r>
    </w:p>
    <w:p w:rsidR="00AD3C14" w:rsidRDefault="0046680B" w:rsidP="00AD3C14">
      <w:pPr>
        <w:shd w:val="clear" w:color="auto" w:fill="F3F5F8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взрослых – это ограничение возможностей приобретения сигарет (уменьшение количества мест продаж, увеличение штрафов за курение в неположенных местах). </w:t>
      </w:r>
    </w:p>
    <w:p w:rsidR="00AD3C14" w:rsidRDefault="00AD3C14" w:rsidP="00AD3C14">
      <w:pPr>
        <w:shd w:val="clear" w:color="auto" w:fill="F3F5F8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80B" w:rsidRDefault="0046680B" w:rsidP="00AD3C14">
      <w:pPr>
        <w:shd w:val="clear" w:color="auto" w:fill="F3F5F8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3C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Задачи профилактики:</w:t>
      </w:r>
    </w:p>
    <w:p w:rsidR="00AD3C14" w:rsidRPr="00AD3C14" w:rsidRDefault="00AD3C14" w:rsidP="00AD3C14">
      <w:pPr>
        <w:shd w:val="clear" w:color="auto" w:fill="F3F5F8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6680B" w:rsidRPr="002F074D" w:rsidRDefault="0046680B" w:rsidP="00AD3C14">
      <w:pPr>
        <w:numPr>
          <w:ilvl w:val="0"/>
          <w:numId w:val="1"/>
        </w:numPr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7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здоровья населения</w:t>
      </w:r>
    </w:p>
    <w:p w:rsidR="0046680B" w:rsidRPr="002F074D" w:rsidRDefault="0046680B" w:rsidP="00AD3C14">
      <w:pPr>
        <w:numPr>
          <w:ilvl w:val="0"/>
          <w:numId w:val="1"/>
        </w:numPr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7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забота о будущем поколении</w:t>
      </w:r>
    </w:p>
    <w:p w:rsidR="0046680B" w:rsidRPr="002F074D" w:rsidRDefault="0046680B" w:rsidP="00AD3C14">
      <w:pPr>
        <w:numPr>
          <w:ilvl w:val="0"/>
          <w:numId w:val="1"/>
        </w:numPr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7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нормального качества жизни человека</w:t>
      </w:r>
    </w:p>
    <w:p w:rsidR="0046680B" w:rsidRPr="002F074D" w:rsidRDefault="0046680B" w:rsidP="00AD3C14">
      <w:pPr>
        <w:numPr>
          <w:ilvl w:val="0"/>
          <w:numId w:val="1"/>
        </w:numPr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7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здорового образа жизни</w:t>
      </w:r>
    </w:p>
    <w:p w:rsidR="00AD3C14" w:rsidRPr="00AD3C14" w:rsidRDefault="0046680B" w:rsidP="00AD3C14">
      <w:pPr>
        <w:numPr>
          <w:ilvl w:val="0"/>
          <w:numId w:val="1"/>
        </w:numPr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7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культуры поведения среди лиц разного возраста</w:t>
      </w:r>
    </w:p>
    <w:p w:rsidR="0046680B" w:rsidRPr="00AD3C14" w:rsidRDefault="0046680B" w:rsidP="00AD3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3F5F8"/>
        </w:rPr>
      </w:pPr>
      <w:r w:rsidRPr="002F074D">
        <w:rPr>
          <w:rFonts w:ascii="Times New Roman" w:hAnsi="Times New Roman" w:cs="Times New Roman"/>
          <w:sz w:val="28"/>
          <w:szCs w:val="28"/>
          <w:shd w:val="clear" w:color="auto" w:fill="F3F5F8"/>
        </w:rPr>
        <w:t>Превентивные меры могут носить первичный и вторичный характер. Они разработаны не только с целью заботы о здоровье человека, но и являются способом сохранения чистоты в регионе, так как табачный дым негативно отражается и на состоянии нашей атмосферы. Независимо от вида проводимых мероприятий их цель состоит в выработке стойкого отвращения к никотину.</w:t>
      </w:r>
      <w:r w:rsidR="00AD3C14">
        <w:rPr>
          <w:rFonts w:ascii="Times New Roman" w:hAnsi="Times New Roman" w:cs="Times New Roman"/>
          <w:sz w:val="28"/>
          <w:szCs w:val="28"/>
          <w:shd w:val="clear" w:color="auto" w:fill="F3F5F8"/>
        </w:rPr>
        <w:t xml:space="preserve"> </w:t>
      </w:r>
      <w:r w:rsidRPr="002F074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Изменить отношение к никотину у человека сознательного возраста гораздо сложнее. Достаточно редко люди избавляются от пагубной привычки самостоятельно и навсегда. У них должна быть устойчивая мотивация, сила характера и высокая степень самоорганизации. Но в большинстве случаев человек нуждается в оказании ему медицинской помощи, психологической поддержки.</w:t>
      </w:r>
    </w:p>
    <w:p w:rsidR="0046680B" w:rsidRPr="00AD3C14" w:rsidRDefault="0046680B" w:rsidP="002F074D">
      <w:pPr>
        <w:shd w:val="clear" w:color="auto" w:fill="F3F5F8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3C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Стандартная схема борьбы со сформировавшейся зависимостью состоит из нескольких частей:</w:t>
      </w:r>
    </w:p>
    <w:p w:rsidR="0046680B" w:rsidRPr="002F074D" w:rsidRDefault="0046680B" w:rsidP="00AD3C14">
      <w:pPr>
        <w:numPr>
          <w:ilvl w:val="0"/>
          <w:numId w:val="2"/>
        </w:numPr>
        <w:spacing w:after="0" w:line="360" w:lineRule="auto"/>
        <w:ind w:left="295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7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 медикаментов (никотинозаместительная терапия)</w:t>
      </w:r>
    </w:p>
    <w:p w:rsidR="0046680B" w:rsidRPr="002F074D" w:rsidRDefault="0046680B" w:rsidP="00AD3C14">
      <w:pPr>
        <w:numPr>
          <w:ilvl w:val="0"/>
          <w:numId w:val="2"/>
        </w:numPr>
        <w:spacing w:after="0" w:line="360" w:lineRule="auto"/>
        <w:ind w:left="295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74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устранения психологической привязанности</w:t>
      </w:r>
    </w:p>
    <w:p w:rsidR="0046680B" w:rsidRPr="002F074D" w:rsidRDefault="0046680B" w:rsidP="00AD3C14">
      <w:pPr>
        <w:numPr>
          <w:ilvl w:val="0"/>
          <w:numId w:val="2"/>
        </w:numPr>
        <w:spacing w:after="0" w:line="360" w:lineRule="auto"/>
        <w:ind w:left="295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7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закрепления результатов с помощью физиотерапевтических методов</w:t>
      </w:r>
    </w:p>
    <w:p w:rsidR="00AD3C14" w:rsidRDefault="0046680B" w:rsidP="00AD3C14">
      <w:pPr>
        <w:shd w:val="clear" w:color="auto" w:fill="F3F5F8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74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Лекарственная терапия бывает аверсивной и заместительной. В процессе ее осуществления подбирают препараты, похожие по действию на никотин: «Цитизин», жевательные резинки «Никорет-те», пластыри «Никотинелл», аэрозоли. Лечение длится 2-3 недели и подразумевает постепенное снижение дозы. Проводят его только после достижения пациентом ремиссии. Результатом терапии должна стать выработка отрицательного условного рефлекса к табаку.</w:t>
      </w:r>
      <w:r w:rsidR="00AD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074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заместительного средства пациенту назначают прием витаминов, средства общеукрепляющего действия, седативные препараты. Их подбор осуществляется в соответствии с клиническими жалобами, эмоциональным состоянием. Длительность поддерживающей терапии – до 1 года. Среди методов психотерапии при табакокурении используются гипноз, кодирование, чреспредметное внушение.</w:t>
      </w:r>
    </w:p>
    <w:p w:rsidR="00AD3C14" w:rsidRDefault="00AD3C14" w:rsidP="00AD3C14">
      <w:pPr>
        <w:shd w:val="clear" w:color="auto" w:fill="F3F5F8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80B" w:rsidRPr="002F0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немедикаментозным средствам борьбы относятся иглорефлексотерапия, краниальная электростимуляция в сочетании с </w:t>
      </w:r>
      <w:r w:rsidR="0046680B" w:rsidRPr="002F07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лечебным массажем, дыхательными упражнениями статического и динамического характера.</w:t>
      </w:r>
    </w:p>
    <w:p w:rsidR="00AD3C14" w:rsidRDefault="0046680B" w:rsidP="00AD3C14">
      <w:pPr>
        <w:shd w:val="clear" w:color="auto" w:fill="F3F5F8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Психосоматика каждого человека индивидуальна, поэтому не существует единой схемы. Нужно избегать ситуаций, ассоциирующихся с этим негативным увлечением. Популярны сейчас программы аутотренинга «Прекратив курение, я подарил себе 5-6 лет полноценной жизни», «Бросив курить, я </w:t>
      </w:r>
      <w:r w:rsidR="00AD3C14" w:rsidRPr="002F07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почувствовал,</w:t>
      </w:r>
      <w:r w:rsidRPr="002F0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прилив здоровья» и многие другие.</w:t>
      </w:r>
    </w:p>
    <w:p w:rsidR="0046680B" w:rsidRPr="002F074D" w:rsidRDefault="0046680B" w:rsidP="00AD3C14">
      <w:pPr>
        <w:shd w:val="clear" w:color="auto" w:fill="F3F5F8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7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выполнения этой стандартной схемы нужно регулярно заниматься физическими упражнениями, вести активный образ жизни.</w:t>
      </w:r>
    </w:p>
    <w:p w:rsidR="0046680B" w:rsidRDefault="0046680B"/>
    <w:p w:rsidR="0046680B" w:rsidRPr="00AD3C14" w:rsidRDefault="00AD3C14" w:rsidP="00AD3C14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D3C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6680B" w:rsidRPr="00AD3C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Каждый человек должен нести ответственность</w:t>
      </w:r>
      <w:r w:rsidR="002F074D" w:rsidRPr="00AD3C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6680B" w:rsidRPr="00AD3C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 свое здоровье самостоятельно. Зависимость от табака развивается не сразу, но на уровне подсознания постепенно формируется необходимость получения ежедневной дозы никотина. Чтобы не тратить время и ресурсы на решение проблемы, не допускайте развития привязанности. Вы должны понимать, что это негативное увлечение вредит не только тому, кто курит. Остальные члены семьи и друзья тоже подвергаются опасности. Выкурив сигарету сегодня, можно лишить себя и своего ребенка полноценной качественной жизни в будущем.</w:t>
      </w:r>
    </w:p>
    <w:p w:rsidR="0046680B" w:rsidRPr="00AD3C14" w:rsidRDefault="0046680B" w:rsidP="00AD3C1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680B" w:rsidRDefault="0046680B" w:rsidP="00AD3C14">
      <w:pPr>
        <w:jc w:val="center"/>
      </w:pPr>
      <w:r w:rsidRPr="0046680B">
        <w:rPr>
          <w:noProof/>
          <w:lang w:eastAsia="ru-RU"/>
        </w:rPr>
        <w:drawing>
          <wp:inline distT="0" distB="0" distL="0" distR="0">
            <wp:extent cx="4244647" cy="3433314"/>
            <wp:effectExtent l="0" t="0" r="3810" b="0"/>
            <wp:docPr id="4" name="Рисунок 4" descr="C:\Users\1\Desktop\0b2c0f4f7276d5cab9ebf370bc3a4b57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0b2c0f4f7276d5cab9ebf370bc3a4b57_X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973" cy="355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6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E0F" w:rsidRDefault="00267E0F" w:rsidP="0095156D">
      <w:pPr>
        <w:spacing w:after="0" w:line="240" w:lineRule="auto"/>
      </w:pPr>
      <w:r>
        <w:separator/>
      </w:r>
    </w:p>
  </w:endnote>
  <w:endnote w:type="continuationSeparator" w:id="0">
    <w:p w:rsidR="00267E0F" w:rsidRDefault="00267E0F" w:rsidP="00951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E0F" w:rsidRDefault="00267E0F" w:rsidP="0095156D">
      <w:pPr>
        <w:spacing w:after="0" w:line="240" w:lineRule="auto"/>
      </w:pPr>
      <w:r>
        <w:separator/>
      </w:r>
    </w:p>
  </w:footnote>
  <w:footnote w:type="continuationSeparator" w:id="0">
    <w:p w:rsidR="00267E0F" w:rsidRDefault="00267E0F" w:rsidP="00951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12886"/>
    <w:multiLevelType w:val="multilevel"/>
    <w:tmpl w:val="A036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D44255"/>
    <w:multiLevelType w:val="multilevel"/>
    <w:tmpl w:val="E89E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ED2"/>
    <w:rsid w:val="00113DEB"/>
    <w:rsid w:val="00267E0F"/>
    <w:rsid w:val="002F074D"/>
    <w:rsid w:val="0046680B"/>
    <w:rsid w:val="0048536A"/>
    <w:rsid w:val="00900ED2"/>
    <w:rsid w:val="0095156D"/>
    <w:rsid w:val="00AD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567B0"/>
  <w15:chartTrackingRefBased/>
  <w15:docId w15:val="{D07B99F7-C0F7-4BB1-8B6A-B75002FE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51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156D"/>
  </w:style>
  <w:style w:type="paragraph" w:styleId="a6">
    <w:name w:val="footer"/>
    <w:basedOn w:val="a"/>
    <w:link w:val="a7"/>
    <w:uiPriority w:val="99"/>
    <w:unhideWhenUsed/>
    <w:rsid w:val="00951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1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2021-04-01T02:29:00Z</dcterms:created>
  <dcterms:modified xsi:type="dcterms:W3CDTF">2021-04-01T03:39:00Z</dcterms:modified>
</cp:coreProperties>
</file>